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1FE50" w14:textId="77777777" w:rsidR="001E080A" w:rsidRDefault="003F3F13" w:rsidP="003F3F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A0629A">
        <w:rPr>
          <w:rFonts w:ascii="Times New Roman" w:hAnsi="Times New Roman" w:cs="Times New Roman"/>
          <w:b/>
          <w:bCs/>
          <w:sz w:val="32"/>
          <w:szCs w:val="24"/>
        </w:rPr>
        <w:t>Предлагаемые темы выпускны</w:t>
      </w:r>
      <w:r>
        <w:rPr>
          <w:rFonts w:ascii="Times New Roman" w:hAnsi="Times New Roman" w:cs="Times New Roman"/>
          <w:b/>
          <w:bCs/>
          <w:sz w:val="32"/>
          <w:szCs w:val="24"/>
        </w:rPr>
        <w:t xml:space="preserve">х квалификационных работ </w:t>
      </w:r>
      <w:r>
        <w:rPr>
          <w:rFonts w:ascii="Times New Roman" w:hAnsi="Times New Roman" w:cs="Times New Roman"/>
          <w:b/>
          <w:bCs/>
          <w:sz w:val="32"/>
          <w:szCs w:val="24"/>
        </w:rPr>
        <w:br/>
        <w:t>на 20</w:t>
      </w:r>
      <w:r w:rsidR="005658C3">
        <w:rPr>
          <w:rFonts w:ascii="Times New Roman" w:hAnsi="Times New Roman" w:cs="Times New Roman"/>
          <w:b/>
          <w:bCs/>
          <w:sz w:val="32"/>
          <w:szCs w:val="24"/>
        </w:rPr>
        <w:t>20</w:t>
      </w:r>
      <w:r w:rsidRPr="00A0629A">
        <w:rPr>
          <w:rFonts w:ascii="Times New Roman" w:hAnsi="Times New Roman" w:cs="Times New Roman"/>
          <w:b/>
          <w:bCs/>
          <w:sz w:val="32"/>
          <w:szCs w:val="24"/>
        </w:rPr>
        <w:t>/20</w:t>
      </w:r>
      <w:r>
        <w:rPr>
          <w:rFonts w:ascii="Times New Roman" w:hAnsi="Times New Roman" w:cs="Times New Roman"/>
          <w:b/>
          <w:bCs/>
          <w:sz w:val="32"/>
          <w:szCs w:val="24"/>
        </w:rPr>
        <w:t>2</w:t>
      </w:r>
      <w:r w:rsidR="005658C3">
        <w:rPr>
          <w:rFonts w:ascii="Times New Roman" w:hAnsi="Times New Roman" w:cs="Times New Roman"/>
          <w:b/>
          <w:bCs/>
          <w:sz w:val="32"/>
          <w:szCs w:val="24"/>
        </w:rPr>
        <w:t>1</w:t>
      </w:r>
      <w:r w:rsidRPr="00A0629A">
        <w:rPr>
          <w:rFonts w:ascii="Times New Roman" w:hAnsi="Times New Roman" w:cs="Times New Roman"/>
          <w:b/>
          <w:bCs/>
          <w:sz w:val="32"/>
          <w:szCs w:val="24"/>
        </w:rPr>
        <w:t xml:space="preserve"> учебный год </w:t>
      </w:r>
    </w:p>
    <w:p w14:paraId="4FEDB528" w14:textId="6C7C6816" w:rsidR="003F3F13" w:rsidRPr="00A0629A" w:rsidRDefault="003F3F13" w:rsidP="003F3F1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A0629A">
        <w:rPr>
          <w:rFonts w:ascii="Times New Roman" w:hAnsi="Times New Roman" w:cs="Times New Roman"/>
          <w:bCs/>
          <w:sz w:val="32"/>
          <w:szCs w:val="24"/>
        </w:rPr>
        <w:t xml:space="preserve">Направление: </w:t>
      </w:r>
      <w:r>
        <w:rPr>
          <w:rFonts w:ascii="Times New Roman" w:hAnsi="Times New Roman" w:cs="Times New Roman"/>
          <w:bCs/>
          <w:sz w:val="32"/>
          <w:szCs w:val="24"/>
        </w:rPr>
        <w:t>37</w:t>
      </w:r>
      <w:r w:rsidRPr="00A0629A">
        <w:rPr>
          <w:rFonts w:ascii="Times New Roman" w:hAnsi="Times New Roman" w:cs="Times New Roman"/>
          <w:bCs/>
          <w:sz w:val="32"/>
          <w:szCs w:val="24"/>
        </w:rPr>
        <w:t>.04.0</w:t>
      </w:r>
      <w:r>
        <w:rPr>
          <w:rFonts w:ascii="Times New Roman" w:hAnsi="Times New Roman" w:cs="Times New Roman"/>
          <w:bCs/>
          <w:sz w:val="32"/>
          <w:szCs w:val="24"/>
        </w:rPr>
        <w:t>1</w:t>
      </w:r>
      <w:r w:rsidRPr="00A0629A">
        <w:rPr>
          <w:rFonts w:ascii="Times New Roman" w:hAnsi="Times New Roman" w:cs="Times New Roman"/>
          <w:bCs/>
          <w:sz w:val="32"/>
          <w:szCs w:val="24"/>
        </w:rPr>
        <w:t xml:space="preserve"> </w:t>
      </w:r>
      <w:r>
        <w:rPr>
          <w:rFonts w:ascii="Times New Roman" w:hAnsi="Times New Roman" w:cs="Times New Roman"/>
          <w:bCs/>
          <w:sz w:val="32"/>
          <w:szCs w:val="24"/>
        </w:rPr>
        <w:t>психология</w:t>
      </w:r>
    </w:p>
    <w:p w14:paraId="6D4BB012" w14:textId="2EDD67CF" w:rsidR="003F3F13" w:rsidRPr="00A0629A" w:rsidRDefault="001E080A" w:rsidP="003F3F1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r>
        <w:rPr>
          <w:rFonts w:ascii="Times New Roman" w:hAnsi="Times New Roman" w:cs="Times New Roman"/>
          <w:bCs/>
          <w:sz w:val="32"/>
          <w:szCs w:val="24"/>
        </w:rPr>
        <w:t>Магистерская программа</w:t>
      </w:r>
      <w:r w:rsidR="003F3F13" w:rsidRPr="00A0629A">
        <w:rPr>
          <w:rFonts w:ascii="Times New Roman" w:hAnsi="Times New Roman" w:cs="Times New Roman"/>
          <w:bCs/>
          <w:sz w:val="32"/>
          <w:szCs w:val="24"/>
        </w:rPr>
        <w:t xml:space="preserve"> </w:t>
      </w:r>
      <w:r>
        <w:rPr>
          <w:rFonts w:ascii="Times New Roman" w:hAnsi="Times New Roman" w:cs="Times New Roman"/>
          <w:bCs/>
          <w:sz w:val="32"/>
          <w:szCs w:val="24"/>
        </w:rPr>
        <w:t>«</w:t>
      </w:r>
      <w:r w:rsidR="003F3F13" w:rsidRPr="003F3F13">
        <w:rPr>
          <w:rFonts w:ascii="Times New Roman" w:hAnsi="Times New Roman" w:cs="Times New Roman"/>
          <w:bCs/>
          <w:sz w:val="32"/>
          <w:szCs w:val="24"/>
        </w:rPr>
        <w:t>Психотехнологии интеллектуально-личностного развития человека</w:t>
      </w:r>
      <w:r>
        <w:rPr>
          <w:rFonts w:ascii="Times New Roman" w:hAnsi="Times New Roman" w:cs="Times New Roman"/>
          <w:bCs/>
          <w:sz w:val="32"/>
          <w:szCs w:val="24"/>
        </w:rPr>
        <w:t>»</w:t>
      </w:r>
    </w:p>
    <w:p w14:paraId="0BAE9C00" w14:textId="6ABC9CB8" w:rsidR="003F3F13" w:rsidRPr="00A0629A" w:rsidRDefault="003F3F13" w:rsidP="003F3F13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24"/>
        </w:rPr>
      </w:pPr>
      <w:r w:rsidRPr="00A0629A">
        <w:rPr>
          <w:rFonts w:ascii="Times New Roman" w:hAnsi="Times New Roman" w:cs="Times New Roman"/>
          <w:bCs/>
          <w:sz w:val="32"/>
          <w:szCs w:val="24"/>
        </w:rPr>
        <w:t xml:space="preserve">Форма обучения: </w:t>
      </w:r>
      <w:r>
        <w:rPr>
          <w:rFonts w:ascii="Times New Roman" w:hAnsi="Times New Roman" w:cs="Times New Roman"/>
          <w:bCs/>
          <w:sz w:val="32"/>
          <w:szCs w:val="24"/>
        </w:rPr>
        <w:t>очно-</w:t>
      </w:r>
      <w:r w:rsidR="001E080A">
        <w:rPr>
          <w:rFonts w:ascii="Times New Roman" w:hAnsi="Times New Roman" w:cs="Times New Roman"/>
          <w:bCs/>
          <w:sz w:val="32"/>
          <w:szCs w:val="24"/>
        </w:rPr>
        <w:t>за</w:t>
      </w:r>
      <w:r w:rsidRPr="00A0629A">
        <w:rPr>
          <w:rFonts w:ascii="Times New Roman" w:hAnsi="Times New Roman" w:cs="Times New Roman"/>
          <w:bCs/>
          <w:sz w:val="32"/>
          <w:szCs w:val="24"/>
        </w:rPr>
        <w:t>очная</w:t>
      </w:r>
    </w:p>
    <w:p w14:paraId="44A37069" w14:textId="77777777" w:rsidR="0027149D" w:rsidRDefault="0027149D" w:rsidP="003F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11"/>
        <w:gridCol w:w="3007"/>
      </w:tblGrid>
      <w:tr w:rsidR="003F3F13" w:rsidRPr="003F3F13" w14:paraId="22E236CF" w14:textId="77777777" w:rsidTr="003F3F13">
        <w:trPr>
          <w:trHeight w:val="294"/>
          <w:jc w:val="center"/>
        </w:trPr>
        <w:tc>
          <w:tcPr>
            <w:tcW w:w="6511" w:type="dxa"/>
          </w:tcPr>
          <w:p w14:paraId="4D1C3FC4" w14:textId="77777777" w:rsidR="003F3F13" w:rsidRPr="003F3F13" w:rsidRDefault="003F3F13" w:rsidP="003F3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  <w:r w:rsidRPr="003F3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</w:p>
        </w:tc>
        <w:tc>
          <w:tcPr>
            <w:tcW w:w="3007" w:type="dxa"/>
          </w:tcPr>
          <w:p w14:paraId="4FC710F4" w14:textId="77777777" w:rsidR="003F3F13" w:rsidRPr="003F3F13" w:rsidRDefault="003F3F13" w:rsidP="003F3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F1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572E24" w:rsidRPr="001E080A" w14:paraId="180E1E12" w14:textId="77777777" w:rsidTr="003F3F13">
        <w:trPr>
          <w:jc w:val="center"/>
        </w:trPr>
        <w:tc>
          <w:tcPr>
            <w:tcW w:w="6511" w:type="dxa"/>
          </w:tcPr>
          <w:p w14:paraId="5B5D78B1" w14:textId="77777777" w:rsidR="00572E24" w:rsidRPr="001E080A" w:rsidRDefault="00572E24" w:rsidP="00B6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Взаимосвязь понятийных структур и базовых убеждений студентов   </w:t>
            </w:r>
          </w:p>
        </w:tc>
        <w:tc>
          <w:tcPr>
            <w:tcW w:w="3007" w:type="dxa"/>
          </w:tcPr>
          <w:p w14:paraId="2BEC01CF" w14:textId="77777777" w:rsidR="00572E24" w:rsidRPr="001E080A" w:rsidRDefault="00572E24" w:rsidP="00B6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Кибальченко </w:t>
            </w:r>
            <w:proofErr w:type="gram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proofErr w:type="gramEnd"/>
          </w:p>
        </w:tc>
      </w:tr>
      <w:tr w:rsidR="003F3F13" w:rsidRPr="001E080A" w14:paraId="3A5CE6C4" w14:textId="77777777" w:rsidTr="003F3F13">
        <w:trPr>
          <w:jc w:val="center"/>
        </w:trPr>
        <w:tc>
          <w:tcPr>
            <w:tcW w:w="6511" w:type="dxa"/>
          </w:tcPr>
          <w:p w14:paraId="70A45108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Особенности субъективного благополучия людей с разным уровнем саморегуляции</w:t>
            </w:r>
          </w:p>
        </w:tc>
        <w:tc>
          <w:tcPr>
            <w:tcW w:w="3007" w:type="dxa"/>
          </w:tcPr>
          <w:p w14:paraId="6AC59E75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Эксакусто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Т.В. </w:t>
            </w:r>
          </w:p>
        </w:tc>
      </w:tr>
      <w:tr w:rsidR="003F3F13" w:rsidRPr="001E080A" w14:paraId="60578188" w14:textId="77777777" w:rsidTr="003F3F13">
        <w:trPr>
          <w:jc w:val="center"/>
        </w:trPr>
        <w:tc>
          <w:tcPr>
            <w:tcW w:w="6511" w:type="dxa"/>
          </w:tcPr>
          <w:p w14:paraId="190DB536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Образ реального и идеального супруга у мужчин и женщин с разной удовлетворенностью браком</w:t>
            </w:r>
          </w:p>
        </w:tc>
        <w:tc>
          <w:tcPr>
            <w:tcW w:w="3007" w:type="dxa"/>
          </w:tcPr>
          <w:p w14:paraId="3DEDA173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Эксакусто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F3F13" w:rsidRPr="001E080A" w14:paraId="72B11A74" w14:textId="77777777" w:rsidTr="003F3F13">
        <w:trPr>
          <w:jc w:val="center"/>
        </w:trPr>
        <w:tc>
          <w:tcPr>
            <w:tcW w:w="6511" w:type="dxa"/>
          </w:tcPr>
          <w:p w14:paraId="1811268F" w14:textId="7C7104FB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понятийного мышления </w:t>
            </w:r>
            <w:r w:rsidR="00A338F9"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</w:t>
            </w: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338F9" w:rsidRPr="001E080A">
              <w:rPr>
                <w:rFonts w:ascii="Times New Roman" w:hAnsi="Times New Roman" w:cs="Times New Roman"/>
                <w:sz w:val="28"/>
                <w:szCs w:val="28"/>
              </w:rPr>
              <w:t>низкой</w:t>
            </w: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успеваемостью</w:t>
            </w:r>
          </w:p>
        </w:tc>
        <w:tc>
          <w:tcPr>
            <w:tcW w:w="3007" w:type="dxa"/>
          </w:tcPr>
          <w:p w14:paraId="650101DB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Зав. кафедрой ПиБЖ Лызь Н.А.</w:t>
            </w:r>
          </w:p>
        </w:tc>
      </w:tr>
      <w:tr w:rsidR="003F3F13" w:rsidRPr="001E080A" w14:paraId="311E7655" w14:textId="77777777" w:rsidTr="003F3F13">
        <w:trPr>
          <w:jc w:val="center"/>
        </w:trPr>
        <w:tc>
          <w:tcPr>
            <w:tcW w:w="6511" w:type="dxa"/>
          </w:tcPr>
          <w:p w14:paraId="0F50C390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Удовлетворенность жизнью людей с разным самоотношением</w:t>
            </w:r>
          </w:p>
        </w:tc>
        <w:tc>
          <w:tcPr>
            <w:tcW w:w="3007" w:type="dxa"/>
          </w:tcPr>
          <w:p w14:paraId="286B22B0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Эксакусто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6C0915" w:rsidRPr="001E080A" w14:paraId="401776CD" w14:textId="77777777" w:rsidTr="003F3F13">
        <w:trPr>
          <w:jc w:val="center"/>
        </w:trPr>
        <w:tc>
          <w:tcPr>
            <w:tcW w:w="6511" w:type="dxa"/>
          </w:tcPr>
          <w:p w14:paraId="78AE5DC9" w14:textId="2DDD3476" w:rsidR="006C0915" w:rsidRPr="001E080A" w:rsidRDefault="006C0915" w:rsidP="00B6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</w:t>
            </w:r>
            <w:r w:rsidR="00A338F9" w:rsidRPr="001E080A">
              <w:rPr>
                <w:rFonts w:ascii="Times New Roman" w:hAnsi="Times New Roman" w:cs="Times New Roman"/>
                <w:sz w:val="28"/>
                <w:szCs w:val="28"/>
              </w:rPr>
              <w:t>представлений о жизненном пути</w:t>
            </w: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8F9" w:rsidRPr="001E080A">
              <w:rPr>
                <w:rFonts w:ascii="Times New Roman" w:hAnsi="Times New Roman" w:cs="Times New Roman"/>
                <w:sz w:val="28"/>
                <w:szCs w:val="28"/>
              </w:rPr>
              <w:t>сотрудников</w:t>
            </w: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8F9" w:rsidRPr="001E080A">
              <w:rPr>
                <w:rFonts w:ascii="Times New Roman" w:hAnsi="Times New Roman" w:cs="Times New Roman"/>
                <w:sz w:val="28"/>
                <w:szCs w:val="28"/>
              </w:rPr>
              <w:t>ИТ-предприятий</w:t>
            </w: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07" w:type="dxa"/>
          </w:tcPr>
          <w:p w14:paraId="5450F017" w14:textId="5EE4F20B" w:rsidR="006C0915" w:rsidRPr="001E080A" w:rsidRDefault="00A338F9" w:rsidP="00B613A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К.псх.н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Прима А.К.</w:t>
            </w:r>
          </w:p>
        </w:tc>
      </w:tr>
      <w:tr w:rsidR="003F3F13" w:rsidRPr="001E080A" w14:paraId="376929FA" w14:textId="77777777" w:rsidTr="003F3F13">
        <w:trPr>
          <w:jc w:val="center"/>
        </w:trPr>
        <w:tc>
          <w:tcPr>
            <w:tcW w:w="6511" w:type="dxa"/>
          </w:tcPr>
          <w:p w14:paraId="5F356525" w14:textId="77777777" w:rsidR="003F3F13" w:rsidRPr="001E080A" w:rsidRDefault="005658C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Особенности толерантности к неопределенности у людей с разным уровнем эмоционального интеллекта</w:t>
            </w:r>
          </w:p>
        </w:tc>
        <w:tc>
          <w:tcPr>
            <w:tcW w:w="3007" w:type="dxa"/>
          </w:tcPr>
          <w:p w14:paraId="1E763202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Эксакусто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F3F13" w:rsidRPr="001E080A" w14:paraId="432ABE02" w14:textId="77777777" w:rsidTr="003F3F13">
        <w:trPr>
          <w:jc w:val="center"/>
        </w:trPr>
        <w:tc>
          <w:tcPr>
            <w:tcW w:w="6511" w:type="dxa"/>
          </w:tcPr>
          <w:p w14:paraId="587C3EF3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Особенности личностных ресурсов студентов с разной учебной активностью</w:t>
            </w:r>
          </w:p>
        </w:tc>
        <w:tc>
          <w:tcPr>
            <w:tcW w:w="3007" w:type="dxa"/>
          </w:tcPr>
          <w:p w14:paraId="3187D608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Лабынцева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3F3F13" w:rsidRPr="001E080A" w14:paraId="732826DC" w14:textId="77777777" w:rsidTr="003F3F13">
        <w:trPr>
          <w:trHeight w:val="1266"/>
          <w:jc w:val="center"/>
        </w:trPr>
        <w:tc>
          <w:tcPr>
            <w:tcW w:w="6511" w:type="dxa"/>
          </w:tcPr>
          <w:p w14:paraId="59C8290B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Индивидуальные особенности</w:t>
            </w:r>
            <w:proofErr w:type="gram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 с разной успешностью информационно-образовательной деятельности</w:t>
            </w:r>
          </w:p>
        </w:tc>
        <w:tc>
          <w:tcPr>
            <w:tcW w:w="3007" w:type="dxa"/>
          </w:tcPr>
          <w:p w14:paraId="6EDB6E6C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Истратова О.Н.</w:t>
            </w:r>
          </w:p>
        </w:tc>
      </w:tr>
      <w:tr w:rsidR="003F3F13" w:rsidRPr="001E080A" w14:paraId="29BF1E4B" w14:textId="77777777" w:rsidTr="003F3F13">
        <w:trPr>
          <w:jc w:val="center"/>
        </w:trPr>
        <w:tc>
          <w:tcPr>
            <w:tcW w:w="6511" w:type="dxa"/>
          </w:tcPr>
          <w:p w14:paraId="6667A90D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Учебная мотивация подростков склонных к интернет-зависимости</w:t>
            </w:r>
          </w:p>
        </w:tc>
        <w:tc>
          <w:tcPr>
            <w:tcW w:w="3007" w:type="dxa"/>
          </w:tcPr>
          <w:p w14:paraId="31CD3D8D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Истратова О.Н.</w:t>
            </w:r>
          </w:p>
        </w:tc>
      </w:tr>
      <w:tr w:rsidR="003F3F13" w:rsidRPr="001E080A" w14:paraId="7651504C" w14:textId="77777777" w:rsidTr="003F3F13">
        <w:trPr>
          <w:trHeight w:val="982"/>
          <w:jc w:val="center"/>
        </w:trPr>
        <w:tc>
          <w:tcPr>
            <w:tcW w:w="6511" w:type="dxa"/>
          </w:tcPr>
          <w:p w14:paraId="23F9F572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эмоционального выгорания у педагогов с разными атрибутивными стилями</w:t>
            </w:r>
          </w:p>
        </w:tc>
        <w:tc>
          <w:tcPr>
            <w:tcW w:w="3007" w:type="dxa"/>
          </w:tcPr>
          <w:p w14:paraId="4749D3DB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Эксакусто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3F3F13" w:rsidRPr="001E080A" w14:paraId="03E281A9" w14:textId="77777777" w:rsidTr="003F3F13">
        <w:trPr>
          <w:trHeight w:val="996"/>
          <w:jc w:val="center"/>
        </w:trPr>
        <w:tc>
          <w:tcPr>
            <w:tcW w:w="6511" w:type="dxa"/>
          </w:tcPr>
          <w:p w14:paraId="28826859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Особенности мотивационной сферы детей, увлеченных гаджетами</w:t>
            </w:r>
          </w:p>
        </w:tc>
        <w:tc>
          <w:tcPr>
            <w:tcW w:w="3007" w:type="dxa"/>
          </w:tcPr>
          <w:p w14:paraId="2DE9F82C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Истратова О.Н.</w:t>
            </w:r>
          </w:p>
        </w:tc>
      </w:tr>
      <w:tr w:rsidR="003F3F13" w:rsidRPr="001E080A" w14:paraId="7AB19E9E" w14:textId="77777777" w:rsidTr="003F3F13">
        <w:trPr>
          <w:trHeight w:val="983"/>
          <w:jc w:val="center"/>
        </w:trPr>
        <w:tc>
          <w:tcPr>
            <w:tcW w:w="6511" w:type="dxa"/>
          </w:tcPr>
          <w:p w14:paraId="2394E36C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Взаимосвязь информационных предпочтений и ценностных ориентаций молодежи</w:t>
            </w:r>
          </w:p>
        </w:tc>
        <w:tc>
          <w:tcPr>
            <w:tcW w:w="3007" w:type="dxa"/>
          </w:tcPr>
          <w:p w14:paraId="21E57476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Зав. кафедрой ПиБЖ Лызь Н.А.</w:t>
            </w:r>
          </w:p>
        </w:tc>
      </w:tr>
      <w:tr w:rsidR="003F3F13" w:rsidRPr="001E080A" w14:paraId="73BCDCC1" w14:textId="77777777" w:rsidTr="003F3F13">
        <w:trPr>
          <w:jc w:val="center"/>
        </w:trPr>
        <w:tc>
          <w:tcPr>
            <w:tcW w:w="6511" w:type="dxa"/>
          </w:tcPr>
          <w:p w14:paraId="0B1F05BE" w14:textId="64150A07" w:rsidR="003F3F13" w:rsidRPr="001E080A" w:rsidRDefault="00A338F9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Повышение готовности к саморазвитию сотрудников ИТ-предприятий</w:t>
            </w:r>
          </w:p>
        </w:tc>
        <w:tc>
          <w:tcPr>
            <w:tcW w:w="3007" w:type="dxa"/>
          </w:tcPr>
          <w:p w14:paraId="402C04B1" w14:textId="48993193" w:rsidR="003F3F13" w:rsidRPr="001E080A" w:rsidRDefault="00A338F9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К.псх.н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3F13"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Прима А.К.</w:t>
            </w:r>
          </w:p>
        </w:tc>
      </w:tr>
      <w:tr w:rsidR="003F3F13" w:rsidRPr="001E080A" w14:paraId="2390677E" w14:textId="77777777" w:rsidTr="003F3F13">
        <w:trPr>
          <w:jc w:val="center"/>
        </w:trPr>
        <w:tc>
          <w:tcPr>
            <w:tcW w:w="6511" w:type="dxa"/>
          </w:tcPr>
          <w:p w14:paraId="2F6DCBE1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Трудовая мотивация сотрудников с высокой эффективностью трудовой деятельности</w:t>
            </w:r>
          </w:p>
        </w:tc>
        <w:tc>
          <w:tcPr>
            <w:tcW w:w="3007" w:type="dxa"/>
          </w:tcPr>
          <w:p w14:paraId="223342A5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Истратова О.Н.</w:t>
            </w:r>
          </w:p>
        </w:tc>
      </w:tr>
      <w:tr w:rsidR="003F3F13" w:rsidRPr="001E080A" w14:paraId="1D48290C" w14:textId="77777777" w:rsidTr="003F3F13">
        <w:trPr>
          <w:jc w:val="center"/>
        </w:trPr>
        <w:tc>
          <w:tcPr>
            <w:tcW w:w="6511" w:type="dxa"/>
          </w:tcPr>
          <w:p w14:paraId="75DF2569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Структурные особенности творчества студентов с разной профессиональной направленностью</w:t>
            </w:r>
          </w:p>
        </w:tc>
        <w:tc>
          <w:tcPr>
            <w:tcW w:w="3007" w:type="dxa"/>
          </w:tcPr>
          <w:p w14:paraId="0CAB28C8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Кибальченко </w:t>
            </w:r>
            <w:proofErr w:type="gram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proofErr w:type="gramEnd"/>
          </w:p>
        </w:tc>
      </w:tr>
      <w:tr w:rsidR="003F3F13" w:rsidRPr="001E080A" w14:paraId="79387254" w14:textId="77777777" w:rsidTr="003F3F13">
        <w:trPr>
          <w:jc w:val="center"/>
        </w:trPr>
        <w:tc>
          <w:tcPr>
            <w:tcW w:w="6511" w:type="dxa"/>
          </w:tcPr>
          <w:p w14:paraId="745B6129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Представления об успешности людей с разным субъективным благополучием</w:t>
            </w:r>
          </w:p>
        </w:tc>
        <w:tc>
          <w:tcPr>
            <w:tcW w:w="3007" w:type="dxa"/>
          </w:tcPr>
          <w:p w14:paraId="70AB5DC0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Восковская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3F3F13" w:rsidRPr="001E080A" w14:paraId="297C42AC" w14:textId="77777777" w:rsidTr="003F3F13">
        <w:trPr>
          <w:jc w:val="center"/>
        </w:trPr>
        <w:tc>
          <w:tcPr>
            <w:tcW w:w="6511" w:type="dxa"/>
          </w:tcPr>
          <w:p w14:paraId="0586E9CB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Особенности ценностных ориентаций студентов с разным отношением к будущей профессии</w:t>
            </w:r>
          </w:p>
        </w:tc>
        <w:tc>
          <w:tcPr>
            <w:tcW w:w="3007" w:type="dxa"/>
          </w:tcPr>
          <w:p w14:paraId="23C3CC2B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Зав. кафедрой ПиБЖ Лызь Н.А.</w:t>
            </w:r>
          </w:p>
        </w:tc>
      </w:tr>
      <w:tr w:rsidR="003F3F13" w:rsidRPr="001E080A" w14:paraId="51539D59" w14:textId="77777777" w:rsidTr="003F3F13">
        <w:trPr>
          <w:jc w:val="center"/>
        </w:trPr>
        <w:tc>
          <w:tcPr>
            <w:tcW w:w="6511" w:type="dxa"/>
          </w:tcPr>
          <w:p w14:paraId="1F168B0A" w14:textId="148F4C34" w:rsidR="003F3F13" w:rsidRPr="001E080A" w:rsidRDefault="001E080A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</w:t>
            </w:r>
            <w:r w:rsidR="003F3F13" w:rsidRPr="001E080A">
              <w:rPr>
                <w:rFonts w:ascii="Times New Roman" w:hAnsi="Times New Roman" w:cs="Times New Roman"/>
                <w:sz w:val="28"/>
                <w:szCs w:val="28"/>
              </w:rPr>
              <w:t>рофессиональн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F3F13"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Я-концепци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F3F13"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F13" w:rsidRPr="001E08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3F3F13"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-специалистов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начальном</w:t>
            </w:r>
            <w:r w:rsidR="003F3F13"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F3F13"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F3F13"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становления</w:t>
            </w:r>
          </w:p>
        </w:tc>
        <w:tc>
          <w:tcPr>
            <w:tcW w:w="3007" w:type="dxa"/>
          </w:tcPr>
          <w:p w14:paraId="3EE0CE35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Зав. кафедрой ПиБЖ Лызь Н.А.</w:t>
            </w:r>
          </w:p>
        </w:tc>
      </w:tr>
      <w:tr w:rsidR="006C0915" w:rsidRPr="001E080A" w14:paraId="048A76EF" w14:textId="77777777" w:rsidTr="003F3F13">
        <w:trPr>
          <w:jc w:val="center"/>
        </w:trPr>
        <w:tc>
          <w:tcPr>
            <w:tcW w:w="6511" w:type="dxa"/>
          </w:tcPr>
          <w:p w14:paraId="0FC82DDC" w14:textId="77777777" w:rsidR="006C0915" w:rsidRPr="001E080A" w:rsidRDefault="006C0915" w:rsidP="00B6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Мотивационно-ценностные ориентиры аспирантов с разной самоэффективностью</w:t>
            </w:r>
          </w:p>
        </w:tc>
        <w:tc>
          <w:tcPr>
            <w:tcW w:w="3007" w:type="dxa"/>
          </w:tcPr>
          <w:p w14:paraId="0D941230" w14:textId="0CA9E361" w:rsidR="006C0915" w:rsidRPr="00A615BD" w:rsidRDefault="001E080A" w:rsidP="00B6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BD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Лабынцева</w:t>
            </w:r>
            <w:proofErr w:type="spellEnd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3F3F13" w:rsidRPr="001E080A" w14:paraId="574BBBDE" w14:textId="77777777" w:rsidTr="003F3F13">
        <w:trPr>
          <w:jc w:val="center"/>
        </w:trPr>
        <w:tc>
          <w:tcPr>
            <w:tcW w:w="6511" w:type="dxa"/>
          </w:tcPr>
          <w:p w14:paraId="4F016AD7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Особенности социального интеллекта подростков, воспитывающихся в условиях детского дома</w:t>
            </w:r>
          </w:p>
        </w:tc>
        <w:tc>
          <w:tcPr>
            <w:tcW w:w="3007" w:type="dxa"/>
          </w:tcPr>
          <w:p w14:paraId="046CA6E8" w14:textId="77777777" w:rsidR="003F3F13" w:rsidRPr="00A615BD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B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</w:t>
            </w:r>
            <w:proofErr w:type="spellStart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 xml:space="preserve"> Кибальченко </w:t>
            </w:r>
            <w:proofErr w:type="gramStart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proofErr w:type="gramEnd"/>
          </w:p>
        </w:tc>
      </w:tr>
      <w:tr w:rsidR="003F3F13" w:rsidRPr="001E080A" w14:paraId="20B44DA0" w14:textId="77777777" w:rsidTr="003F3F13">
        <w:trPr>
          <w:jc w:val="center"/>
        </w:trPr>
        <w:tc>
          <w:tcPr>
            <w:tcW w:w="6511" w:type="dxa"/>
          </w:tcPr>
          <w:p w14:paraId="0F730639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профиль детей с нарушениями слуха </w:t>
            </w:r>
          </w:p>
        </w:tc>
        <w:tc>
          <w:tcPr>
            <w:tcW w:w="3007" w:type="dxa"/>
          </w:tcPr>
          <w:p w14:paraId="4AC272A0" w14:textId="3C30AA4D" w:rsidR="003F3F13" w:rsidRPr="00A615BD" w:rsidRDefault="00A338F9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B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</w:t>
            </w:r>
            <w:proofErr w:type="spellStart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 xml:space="preserve"> Кибальченко </w:t>
            </w:r>
            <w:proofErr w:type="gramStart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proofErr w:type="gramEnd"/>
            <w:r w:rsidR="003F3F13" w:rsidRPr="00A61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C0915" w:rsidRPr="001E080A" w14:paraId="21FDE3CE" w14:textId="77777777" w:rsidTr="003F3F13">
        <w:trPr>
          <w:jc w:val="center"/>
        </w:trPr>
        <w:tc>
          <w:tcPr>
            <w:tcW w:w="6511" w:type="dxa"/>
          </w:tcPr>
          <w:p w14:paraId="4012C360" w14:textId="77777777" w:rsidR="006C0915" w:rsidRPr="001E080A" w:rsidRDefault="006C0915" w:rsidP="00B6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Особенности ценностных ориентаций студентов с разной жизнестойкостью</w:t>
            </w:r>
          </w:p>
        </w:tc>
        <w:tc>
          <w:tcPr>
            <w:tcW w:w="3007" w:type="dxa"/>
          </w:tcPr>
          <w:p w14:paraId="2ADE01F5" w14:textId="35D46525" w:rsidR="006C0915" w:rsidRPr="00A615BD" w:rsidRDefault="001E080A" w:rsidP="00B6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BD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Лабынцева</w:t>
            </w:r>
            <w:proofErr w:type="spellEnd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572E24" w:rsidRPr="001E080A" w14:paraId="5109A5A6" w14:textId="77777777" w:rsidTr="003F3F13">
        <w:trPr>
          <w:jc w:val="center"/>
        </w:trPr>
        <w:tc>
          <w:tcPr>
            <w:tcW w:w="6511" w:type="dxa"/>
          </w:tcPr>
          <w:p w14:paraId="24191A79" w14:textId="77777777" w:rsidR="00572E24" w:rsidRPr="001E080A" w:rsidRDefault="00572E24" w:rsidP="00B6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Особенности интеллектуально-творческих структур молодых людей творческих профессий</w:t>
            </w:r>
          </w:p>
        </w:tc>
        <w:tc>
          <w:tcPr>
            <w:tcW w:w="3007" w:type="dxa"/>
          </w:tcPr>
          <w:p w14:paraId="7219561E" w14:textId="77777777" w:rsidR="00572E24" w:rsidRPr="00A615BD" w:rsidRDefault="00572E24" w:rsidP="00B6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15BD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</w:t>
            </w:r>
            <w:proofErr w:type="spellStart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 xml:space="preserve"> Кибальченко </w:t>
            </w:r>
            <w:proofErr w:type="gramStart"/>
            <w:r w:rsidRPr="00A615BD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proofErr w:type="gramEnd"/>
          </w:p>
        </w:tc>
      </w:tr>
      <w:tr w:rsidR="003F3F13" w:rsidRPr="001E080A" w14:paraId="6FC70192" w14:textId="77777777" w:rsidTr="003F3F13">
        <w:trPr>
          <w:jc w:val="center"/>
        </w:trPr>
        <w:tc>
          <w:tcPr>
            <w:tcW w:w="6511" w:type="dxa"/>
          </w:tcPr>
          <w:p w14:paraId="7A24A8BE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Особенности межличностных отношений людей с разной коммуникативной толерантностью</w:t>
            </w:r>
          </w:p>
        </w:tc>
        <w:tc>
          <w:tcPr>
            <w:tcW w:w="3007" w:type="dxa"/>
          </w:tcPr>
          <w:p w14:paraId="6B6A8040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Непомнящий А.В.</w:t>
            </w:r>
          </w:p>
        </w:tc>
      </w:tr>
      <w:tr w:rsidR="003F3F13" w:rsidRPr="001E080A" w14:paraId="7F3D1F6A" w14:textId="77777777" w:rsidTr="003F3F13">
        <w:trPr>
          <w:jc w:val="center"/>
        </w:trPr>
        <w:tc>
          <w:tcPr>
            <w:tcW w:w="6511" w:type="dxa"/>
          </w:tcPr>
          <w:p w14:paraId="409434A7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эмоциональной сферы подростков, склонных к суициду</w:t>
            </w:r>
          </w:p>
        </w:tc>
        <w:tc>
          <w:tcPr>
            <w:tcW w:w="3007" w:type="dxa"/>
          </w:tcPr>
          <w:p w14:paraId="10B4B2D4" w14:textId="77777777" w:rsidR="003F3F13" w:rsidRPr="001E080A" w:rsidRDefault="003F3F13" w:rsidP="003F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Истратова О.Н.</w:t>
            </w:r>
          </w:p>
        </w:tc>
      </w:tr>
      <w:tr w:rsidR="00572E24" w:rsidRPr="001E080A" w14:paraId="63F55F9E" w14:textId="77777777" w:rsidTr="003F3F13">
        <w:trPr>
          <w:jc w:val="center"/>
        </w:trPr>
        <w:tc>
          <w:tcPr>
            <w:tcW w:w="6511" w:type="dxa"/>
          </w:tcPr>
          <w:p w14:paraId="66EB32BF" w14:textId="77777777" w:rsidR="00572E24" w:rsidRPr="001E080A" w:rsidRDefault="00572E24" w:rsidP="00B6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понятийных способностей старших подростков как предиктор познавательной позиции</w:t>
            </w:r>
          </w:p>
        </w:tc>
        <w:tc>
          <w:tcPr>
            <w:tcW w:w="3007" w:type="dxa"/>
          </w:tcPr>
          <w:p w14:paraId="6806B25C" w14:textId="77777777" w:rsidR="00572E24" w:rsidRPr="001E080A" w:rsidRDefault="00572E24" w:rsidP="00B6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</w:t>
            </w:r>
            <w:proofErr w:type="spell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ПиБЖ</w:t>
            </w:r>
            <w:proofErr w:type="spellEnd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 xml:space="preserve"> Кибальченко </w:t>
            </w:r>
            <w:proofErr w:type="gramStart"/>
            <w:r w:rsidRPr="001E080A">
              <w:rPr>
                <w:rFonts w:ascii="Times New Roman" w:hAnsi="Times New Roman" w:cs="Times New Roman"/>
                <w:sz w:val="28"/>
                <w:szCs w:val="28"/>
              </w:rPr>
              <w:t>И.А.</w:t>
            </w:r>
            <w:proofErr w:type="gramEnd"/>
          </w:p>
        </w:tc>
      </w:tr>
    </w:tbl>
    <w:p w14:paraId="577C74CD" w14:textId="77777777" w:rsidR="003F3F13" w:rsidRPr="003F3F13" w:rsidRDefault="003F3F13" w:rsidP="003F3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F13" w:rsidRPr="003F3F13" w:rsidSect="003F3F1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F13"/>
    <w:rsid w:val="001A7DD5"/>
    <w:rsid w:val="001E080A"/>
    <w:rsid w:val="0027149D"/>
    <w:rsid w:val="003F3F13"/>
    <w:rsid w:val="005658C3"/>
    <w:rsid w:val="00572E24"/>
    <w:rsid w:val="006C0915"/>
    <w:rsid w:val="00804C62"/>
    <w:rsid w:val="00A338F9"/>
    <w:rsid w:val="00A615BD"/>
    <w:rsid w:val="00F0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E9A2"/>
  <w15:docId w15:val="{D99C0309-1B27-4C75-BF9A-DB1991F5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F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F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Natalia Lyz</cp:lastModifiedBy>
  <cp:revision>5</cp:revision>
  <dcterms:created xsi:type="dcterms:W3CDTF">2020-03-13T07:38:00Z</dcterms:created>
  <dcterms:modified xsi:type="dcterms:W3CDTF">2020-03-27T07:44:00Z</dcterms:modified>
</cp:coreProperties>
</file>